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5" w:type="dxa"/>
        <w:tblInd w:w="-9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85"/>
        <w:gridCol w:w="135"/>
        <w:gridCol w:w="906"/>
        <w:gridCol w:w="2955"/>
        <w:gridCol w:w="859"/>
        <w:gridCol w:w="1465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专项职业能力考核项目报备表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考核机构：（盖章）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考核时间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专项职业能力考核项目、人数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考核项目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考评人员名单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考核项目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考评组长</w:t>
            </w:r>
          </w:p>
        </w:tc>
        <w:tc>
          <w:tcPr>
            <w:tcW w:w="66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考评人员（每个项目考评组不少于3人）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</w:pPr>
            <w:r>
              <w:rPr>
                <w:rFonts w:hint="eastAsia"/>
              </w:rPr>
              <w:t>单位报备意见</w:t>
            </w:r>
          </w:p>
        </w:tc>
        <w:tc>
          <w:tcPr>
            <w:tcW w:w="77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宋体" w:hAnsi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备注：此表由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专项职业能力考核机构向属地人社部门报备。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E5D8E"/>
    <w:rsid w:val="F7F61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2023-12-12T15:14:02Z</dcterms:created>
  <dc:creator>admin123</dc:creator>
  <cp:lastModifiedBy>choco</cp:lastModifiedBy>
  <dcterms:modified xsi:type="dcterms:W3CDTF">2023-12-12T07:35:11Z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8DF5318A5FFB4EAEA5D24B8BD79069C1_13</vt:lpwstr>
  </property>
</Properties>
</file>